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3C" w:rsidRDefault="009A2094">
      <w:pPr>
        <w:pStyle w:val="a5"/>
        <w:spacing w:after="0"/>
        <w:jc w:val="center"/>
        <w:rPr>
          <w:rFonts w:asciiTheme="minorHAnsi" w:eastAsiaTheme="minorEastAsia" w:hAnsiTheme="minorHAnsi" w:cstheme="minorBidi"/>
          <w:b/>
          <w:bCs/>
          <w:sz w:val="36"/>
          <w:szCs w:val="36"/>
          <w:lang w:eastAsia="ko-KR"/>
        </w:rPr>
      </w:pPr>
      <w:bookmarkStart w:id="0" w:name="_GoBack"/>
      <w:bookmarkEnd w:id="0"/>
      <w:r>
        <w:rPr>
          <w:rFonts w:asciiTheme="minorHAnsi" w:eastAsiaTheme="minorEastAsia" w:hAnsiTheme="minorHAnsi" w:cstheme="minorBidi"/>
          <w:b/>
          <w:bCs/>
          <w:sz w:val="36"/>
          <w:szCs w:val="36"/>
          <w:lang w:eastAsia="ko-KR"/>
        </w:rPr>
        <w:t xml:space="preserve">The Ethics of Artificial Intelligence in Educaiton: </w:t>
      </w:r>
    </w:p>
    <w:p w:rsidR="0039263C" w:rsidRDefault="009A2094">
      <w:pPr>
        <w:pStyle w:val="a5"/>
        <w:spacing w:after="0"/>
        <w:jc w:val="center"/>
        <w:rPr>
          <w:rFonts w:asciiTheme="minorHAnsi" w:eastAsiaTheme="minorEastAsia" w:hAnsiTheme="minorHAnsi" w:cstheme="minorBidi"/>
          <w:b/>
          <w:bCs/>
          <w:sz w:val="36"/>
          <w:szCs w:val="36"/>
          <w:lang w:eastAsia="ko-KR"/>
        </w:rPr>
      </w:pPr>
      <w:r>
        <w:rPr>
          <w:rFonts w:asciiTheme="minorHAnsi" w:eastAsiaTheme="minorEastAsia" w:hAnsiTheme="minorHAnsi" w:cstheme="minorBidi"/>
          <w:b/>
          <w:bCs/>
          <w:sz w:val="36"/>
          <w:szCs w:val="36"/>
          <w:lang w:eastAsia="ko-KR"/>
        </w:rPr>
        <w:t xml:space="preserve">Guidelines for Quality Teacher Education  </w:t>
      </w:r>
    </w:p>
    <w:p w:rsidR="0039263C" w:rsidRDefault="0039263C">
      <w:pPr>
        <w:pStyle w:val="a5"/>
        <w:spacing w:after="0" w:line="360" w:lineRule="auto"/>
        <w:jc w:val="center"/>
        <w:rPr>
          <w:rFonts w:asciiTheme="minorHAnsi" w:eastAsiaTheme="minorEastAsia" w:hAnsiTheme="minorHAnsi" w:cstheme="minorBidi"/>
          <w:b/>
          <w:bCs/>
          <w:lang w:eastAsia="ko-KR"/>
        </w:rPr>
      </w:pPr>
    </w:p>
    <w:p w:rsidR="0039263C" w:rsidRDefault="009A2094">
      <w:pPr>
        <w:pStyle w:val="a5"/>
        <w:spacing w:after="0" w:line="360" w:lineRule="auto"/>
        <w:jc w:val="center"/>
        <w:rPr>
          <w:rFonts w:asciiTheme="minorHAnsi" w:eastAsiaTheme="minorEastAsia" w:hAnsiTheme="minorHAnsi" w:cstheme="minorBidi"/>
          <w:b/>
          <w:bCs/>
          <w:lang w:eastAsia="ko-KR"/>
        </w:rPr>
      </w:pPr>
      <w:r>
        <w:rPr>
          <w:rFonts w:asciiTheme="minorHAnsi" w:eastAsiaTheme="minorEastAsia" w:hAnsiTheme="minorHAnsi" w:cstheme="minorBidi"/>
          <w:b/>
          <w:bCs/>
          <w:lang w:eastAsia="ko-KR"/>
        </w:rPr>
        <w:t>Eun Young Jung (Korea National University of Education)</w:t>
      </w:r>
    </w:p>
    <w:p w:rsidR="0039263C" w:rsidRDefault="0039263C">
      <w:pPr>
        <w:pStyle w:val="a5"/>
        <w:spacing w:after="0" w:line="360" w:lineRule="auto"/>
        <w:jc w:val="center"/>
        <w:rPr>
          <w:rFonts w:asciiTheme="minorHAnsi" w:eastAsiaTheme="minorEastAsia" w:hAnsiTheme="minorHAnsi" w:cstheme="minorBidi"/>
          <w:b/>
          <w:bCs/>
          <w:lang w:eastAsia="ko-KR"/>
        </w:rPr>
      </w:pPr>
    </w:p>
    <w:p w:rsidR="0039263C" w:rsidRDefault="009A2094">
      <w:pPr>
        <w:pStyle w:val="a5"/>
        <w:spacing w:after="0" w:line="360" w:lineRule="auto"/>
        <w:jc w:val="center"/>
        <w:rPr>
          <w:rFonts w:asciiTheme="minorHAnsi" w:eastAsiaTheme="minorEastAsia" w:hAnsiTheme="minorHAnsi" w:cstheme="minorHAnsi"/>
          <w:color w:val="202124"/>
          <w:lang w:eastAsia="ko-KR"/>
        </w:rPr>
      </w:pPr>
      <w:r>
        <w:rPr>
          <w:rFonts w:asciiTheme="minorHAnsi" w:eastAsiaTheme="minorEastAsia" w:hAnsiTheme="minorHAnsi" w:cstheme="minorBidi"/>
          <w:b/>
          <w:bCs/>
          <w:lang w:eastAsia="ko-KR"/>
        </w:rPr>
        <w:t xml:space="preserve">------------------------------------------------------  Abstract  ------------------------------------------------------ </w:t>
      </w:r>
    </w:p>
    <w:p w:rsidR="0039263C" w:rsidRDefault="0039263C">
      <w:pPr>
        <w:jc w:val="both"/>
        <w:rPr>
          <w:b/>
          <w:bCs/>
        </w:rPr>
      </w:pPr>
    </w:p>
    <w:p w:rsidR="0039263C" w:rsidRDefault="009A2094">
      <w:pPr>
        <w:jc w:val="both"/>
        <w:rPr>
          <w:rFonts w:cstheme="minorHAnsi"/>
          <w:color w:val="000000"/>
          <w:sz w:val="24"/>
          <w:szCs w:val="24"/>
        </w:rPr>
      </w:pPr>
      <w:r>
        <w:rPr>
          <w:rFonts w:ascii="Calibri" w:eastAsia="Calibri" w:hAnsi="Calibri" w:cs="Calibri"/>
          <w:color w:val="000000"/>
          <w:sz w:val="24"/>
          <w:szCs w:val="24"/>
        </w:rPr>
        <w:t>Artificial Intelligence (AI) has made significant progress in recent years, and its impact is spreading quickly. AI tools built on Foundation Models, which are machine learning models trained on massive unlabeled datasets using immense computing resources to handle a wide range of tasks, have enabled people to interact with computers in a natural, conversational way to create text, images, videos, music, codes, and more. One of the most notable examples is ChatGPT, a conversational chatbot based on Large Language Models (LLMs are part of Foundation Models) from OpenAI. ChatGPT gained 100 million users in only two months after its launch on November 30, 2022, making it the fastest-growing consumer application in history. Due to its capabilities to analyze, summarize, assess, and generate information, ChatGPT and other forms of AI can be used in education to provide personalized and adaptive learning experiences to students and assist teachers with tasks such as planning lessons, simplifying complex topics, or grading assignments.</w:t>
      </w:r>
    </w:p>
    <w:p w:rsidR="0039263C" w:rsidRDefault="009A2094">
      <w:pPr>
        <w:jc w:val="both"/>
        <w:rPr>
          <w:rFonts w:ascii="Calibri" w:eastAsia="Calibri" w:hAnsi="Calibri" w:cs="Calibri"/>
          <w:color w:val="000000"/>
        </w:rPr>
      </w:pPr>
      <w:r>
        <w:rPr>
          <w:rFonts w:ascii="Calibri" w:eastAsia="Calibri" w:hAnsi="Calibri" w:cs="Calibri"/>
          <w:color w:val="000000"/>
          <w:sz w:val="24"/>
          <w:szCs w:val="24"/>
        </w:rPr>
        <w:t xml:space="preserve">Artificial Intelligence has created new opportunities for learning and teaching processes, but it also raises profound ethical concerns. These derive from the harmful potential ChatGPT and other generative tools have to reproduce discrimination or inequalities resulting from biased data, cause environmental harms, and facilitate the spread of inaccurate or false information (from what is called hallucinations). </w:t>
      </w:r>
      <w:hyperlink r:id="rId4" w:history="1">
        <w:r>
          <w:rPr>
            <w:rFonts w:ascii="Calibri" w:eastAsia="Calibri" w:hAnsi="Calibri" w:cs="Calibri"/>
            <w:color w:val="000000"/>
            <w:sz w:val="24"/>
            <w:szCs w:val="24"/>
          </w:rPr>
          <w:t>Recognizing the risks posed by AI systems, UNESCO issued the Recommendation on the Ethics of Artificial Intelligence, which was adopted by all 193 Member States in November 2021</w:t>
        </w:r>
      </w:hyperlink>
      <w:r>
        <w:rPr>
          <w:rFonts w:ascii="Calibri" w:eastAsia="Calibri" w:hAnsi="Calibri" w:cs="Calibri"/>
          <w:color w:val="000000"/>
          <w:sz w:val="24"/>
          <w:szCs w:val="24"/>
        </w:rPr>
        <w:t xml:space="preserve">. </w:t>
      </w:r>
      <w:hyperlink r:id="rId5" w:history="1">
        <w:r>
          <w:rPr>
            <w:rFonts w:ascii="Calibri" w:eastAsia="Calibri" w:hAnsi="Calibri" w:cs="Calibri"/>
            <w:color w:val="000000"/>
            <w:sz w:val="24"/>
            <w:szCs w:val="24"/>
          </w:rPr>
          <w:t>UNESCO has also published Quick Start Guide: ChatGPT and Artificial Intelligence in Higher Education in April 2023, urging readers to pay attention to the ethical implications of rapidly advancing AI systems and tools</w:t>
        </w:r>
      </w:hyperlink>
      <w:r>
        <w:rPr>
          <w:rFonts w:ascii="Calibri" w:eastAsia="Calibri" w:hAnsi="Calibri" w:cs="Calibri"/>
          <w:color w:val="000000"/>
          <w:sz w:val="24"/>
          <w:szCs w:val="24"/>
        </w:rPr>
        <w:t>.</w:t>
      </w:r>
    </w:p>
    <w:p w:rsidR="0039263C" w:rsidRDefault="009A2094">
      <w:pPr>
        <w:jc w:val="both"/>
        <w:rPr>
          <w:rFonts w:cstheme="minorHAnsi"/>
          <w:color w:val="000000"/>
          <w:sz w:val="24"/>
          <w:szCs w:val="24"/>
        </w:rPr>
      </w:pPr>
      <w:r>
        <w:rPr>
          <w:rFonts w:cstheme="minorHAnsi"/>
          <w:color w:val="000000"/>
          <w:sz w:val="24"/>
          <w:szCs w:val="24"/>
        </w:rPr>
        <w:t xml:space="preserve">The first-ever global standard on the ethics of AI founded on Human Rights-Based Approach (HRBA), the Recommendation encompasses four core values (Respect, Protection and Promotion of Human Rights and Fundamental Freedoms and Human Dignity; Living in Peaceful, Just, and Interconnected Societies; Environment and Ecosystem Flourishing; Ensuring Diversity and Inclusiveness), ten core principles (including Sustainability; Awareness and Literacy; Fairness and Non-Discrimination), and eleven key areas for policy actions, in order to establish a basis for ethical AI framework and move toward practical strategies. It is essential to include and integrate the values and principles of AI ethics  in the design and implementation of UNITWIN Quality Teacher Education. In the age of AI digital transformation AI ethics skills must be given priorities alongside basic literacy skills. Quality teacher training should promote the responsible and ethical use of AI system in learning and teaching to enhance opportunities and mitigate the risks of AI technologies. </w:t>
      </w:r>
    </w:p>
    <w:sectPr w:rsidR="003926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1" w:csb0="400001FF" w:csb1="FFFF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3C"/>
    <w:rsid w:val="0039263C"/>
    <w:rsid w:val="00603C78"/>
    <w:rsid w:val="009A2094"/>
    <w:rsid w:val="009D528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5">
    <w:name w:val="Body Text"/>
    <w:basedOn w:val="a"/>
    <w:link w:val="Char"/>
    <w:uiPriority w:val="99"/>
    <w:pPr>
      <w:spacing w:after="120" w:line="240" w:lineRule="auto"/>
    </w:pPr>
    <w:rPr>
      <w:rFonts w:ascii="Times New Roman" w:eastAsia="Calibri" w:hAnsi="Times New Roman" w:cs="Times New Roman"/>
      <w:sz w:val="24"/>
      <w:szCs w:val="24"/>
      <w:lang w:eastAsia="en-US"/>
    </w:rPr>
  </w:style>
  <w:style w:type="character" w:customStyle="1" w:styleId="Char">
    <w:name w:val="본문 Char"/>
    <w:basedOn w:val="a0"/>
    <w:link w:val="a5"/>
    <w:uiPriority w:val="99"/>
    <w:rPr>
      <w:rFonts w:ascii="Times New Roman" w:eastAsia="Calibri" w:hAnsi="Times New Roman" w:cs="Times New Roman"/>
      <w:lang w:val="en-US"/>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Char">
    <w:name w:val="미리 서식이 지정된 HTML Char"/>
    <w:basedOn w:val="a0"/>
    <w:link w:val="HTML"/>
    <w:uiPriority w:val="99"/>
    <w:rPr>
      <w:rFonts w:ascii="Courier New" w:eastAsia="Times New Roman" w:hAnsi="Courier New" w:cs="Courier New"/>
      <w:sz w:val="20"/>
      <w:szCs w:val="20"/>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esco.org/en/artificial-intelligence/recommendation-ethics" TargetMode="External"/><Relationship Id="rId4" Type="http://schemas.openxmlformats.org/officeDocument/2006/relationships/hyperlink" Target="https://www.unesco.org/en/articles/recommendation-ethics-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2023-07-03T05:47:00Z</dcterms:created>
  <dcterms:modified xsi:type="dcterms:W3CDTF">2023-07-03T05:47:00Z</dcterms:modified>
  <cp:version>1200.0100.01</cp:version>
</cp:coreProperties>
</file>