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EC665" w14:textId="6D71226B" w:rsidR="001430F4" w:rsidRPr="00C8198E" w:rsidRDefault="0026245E" w:rsidP="00BE2E7E">
      <w:pPr>
        <w:pStyle w:val="a5"/>
        <w:spacing w:after="0" w:line="360" w:lineRule="auto"/>
        <w:jc w:val="center"/>
        <w:rPr>
          <w:rFonts w:asciiTheme="minorHAnsi" w:eastAsiaTheme="minorEastAsia" w:hAnsiTheme="minorHAnsi" w:cstheme="minorBidi"/>
          <w:b/>
          <w:bCs/>
          <w:sz w:val="36"/>
          <w:szCs w:val="36"/>
          <w:lang w:eastAsia="ko-KR"/>
        </w:rPr>
      </w:pPr>
      <w:bookmarkStart w:id="0" w:name="_Hlk138341522"/>
      <w:bookmarkStart w:id="1" w:name="_GoBack"/>
      <w:bookmarkEnd w:id="1"/>
      <w:r>
        <w:rPr>
          <w:rFonts w:asciiTheme="minorHAnsi" w:eastAsiaTheme="minorEastAsia" w:hAnsiTheme="minorHAnsi" w:cstheme="minorBidi"/>
          <w:b/>
          <w:bCs/>
          <w:sz w:val="36"/>
          <w:szCs w:val="36"/>
          <w:lang w:eastAsia="ko-KR"/>
        </w:rPr>
        <w:t>Teaching and Learning Model for Preservice Teachers</w:t>
      </w:r>
      <w:r w:rsidR="0007159D">
        <w:rPr>
          <w:rFonts w:asciiTheme="minorHAnsi" w:eastAsiaTheme="minorEastAsia" w:hAnsiTheme="minorHAnsi" w:cstheme="minorBidi"/>
          <w:b/>
          <w:bCs/>
          <w:sz w:val="36"/>
          <w:szCs w:val="36"/>
          <w:lang w:eastAsia="ko-KR"/>
        </w:rPr>
        <w:t>: Teacher Competency for Digital Age</w:t>
      </w:r>
    </w:p>
    <w:p w14:paraId="3D4AF406" w14:textId="0DC1B090" w:rsidR="00C8198E" w:rsidRDefault="00C8198E" w:rsidP="00BE2E7E">
      <w:pPr>
        <w:pStyle w:val="a5"/>
        <w:spacing w:after="0" w:line="360" w:lineRule="auto"/>
        <w:jc w:val="center"/>
        <w:rPr>
          <w:rFonts w:asciiTheme="minorHAnsi" w:eastAsiaTheme="minorEastAsia" w:hAnsiTheme="minorHAnsi" w:cstheme="minorBidi"/>
          <w:b/>
          <w:bCs/>
          <w:lang w:eastAsia="ko-KR"/>
        </w:rPr>
      </w:pPr>
    </w:p>
    <w:p w14:paraId="5A9F3CBB" w14:textId="1BF9CF15" w:rsidR="00C8198E" w:rsidRDefault="0026245E" w:rsidP="00C8198E">
      <w:pPr>
        <w:pStyle w:val="a5"/>
        <w:spacing w:after="0" w:line="360" w:lineRule="auto"/>
        <w:jc w:val="right"/>
        <w:rPr>
          <w:rFonts w:asciiTheme="minorHAnsi" w:eastAsiaTheme="minorEastAsia" w:hAnsiTheme="minorHAnsi" w:cstheme="minorBidi"/>
          <w:b/>
          <w:bCs/>
          <w:lang w:eastAsia="ko-KR"/>
        </w:rPr>
      </w:pPr>
      <w:r>
        <w:rPr>
          <w:rFonts w:asciiTheme="minorHAnsi" w:eastAsiaTheme="minorEastAsia" w:hAnsiTheme="minorHAnsi" w:cstheme="minorBidi"/>
          <w:b/>
          <w:bCs/>
          <w:lang w:eastAsia="ko-KR"/>
        </w:rPr>
        <w:t>Nam-Hwa Kang</w:t>
      </w:r>
      <w:r w:rsidR="00C8198E">
        <w:rPr>
          <w:rFonts w:asciiTheme="minorHAnsi" w:eastAsiaTheme="minorEastAsia" w:hAnsiTheme="minorHAnsi" w:cstheme="minorBidi"/>
          <w:b/>
          <w:bCs/>
          <w:lang w:eastAsia="ko-KR"/>
        </w:rPr>
        <w:t xml:space="preserve"> (</w:t>
      </w:r>
      <w:r>
        <w:rPr>
          <w:rFonts w:asciiTheme="minorHAnsi" w:eastAsiaTheme="minorEastAsia" w:hAnsiTheme="minorHAnsi" w:cstheme="minorBidi"/>
          <w:b/>
          <w:bCs/>
          <w:lang w:eastAsia="ko-KR"/>
        </w:rPr>
        <w:t xml:space="preserve">Korea National </w:t>
      </w:r>
      <w:r w:rsidR="00C8198E">
        <w:rPr>
          <w:rFonts w:asciiTheme="minorHAnsi" w:eastAsiaTheme="minorEastAsia" w:hAnsiTheme="minorHAnsi" w:cstheme="minorBidi"/>
          <w:b/>
          <w:bCs/>
          <w:lang w:eastAsia="ko-KR"/>
        </w:rPr>
        <w:t>University</w:t>
      </w:r>
      <w:r>
        <w:rPr>
          <w:rFonts w:asciiTheme="minorHAnsi" w:eastAsiaTheme="minorEastAsia" w:hAnsiTheme="minorHAnsi" w:cstheme="minorBidi"/>
          <w:b/>
          <w:bCs/>
          <w:lang w:eastAsia="ko-KR"/>
        </w:rPr>
        <w:t xml:space="preserve"> of Education</w:t>
      </w:r>
      <w:r w:rsidR="00C8198E">
        <w:rPr>
          <w:rFonts w:asciiTheme="minorHAnsi" w:eastAsiaTheme="minorEastAsia" w:hAnsiTheme="minorHAnsi" w:cstheme="minorBidi"/>
          <w:b/>
          <w:bCs/>
          <w:lang w:eastAsia="ko-KR"/>
        </w:rPr>
        <w:t>)</w:t>
      </w:r>
    </w:p>
    <w:bookmarkEnd w:id="0"/>
    <w:p w14:paraId="08E4C943" w14:textId="77777777" w:rsidR="00C8198E" w:rsidRDefault="00C8198E" w:rsidP="00BE2E7E">
      <w:pPr>
        <w:pStyle w:val="a5"/>
        <w:spacing w:after="0" w:line="360" w:lineRule="auto"/>
        <w:jc w:val="center"/>
        <w:rPr>
          <w:rFonts w:asciiTheme="minorHAnsi" w:eastAsiaTheme="minorEastAsia" w:hAnsiTheme="minorHAnsi" w:cstheme="minorBidi"/>
          <w:b/>
          <w:bCs/>
          <w:lang w:eastAsia="ko-KR"/>
        </w:rPr>
      </w:pPr>
    </w:p>
    <w:p w14:paraId="26EDB7BA" w14:textId="39585246" w:rsidR="00E616E2" w:rsidRDefault="00C8198E" w:rsidP="00BE2E7E">
      <w:pPr>
        <w:pStyle w:val="a5"/>
        <w:spacing w:after="0" w:line="360" w:lineRule="auto"/>
        <w:jc w:val="center"/>
        <w:rPr>
          <w:rFonts w:asciiTheme="minorHAnsi" w:eastAsiaTheme="minorEastAsia" w:hAnsiTheme="minorHAnsi" w:cstheme="minorBidi"/>
          <w:b/>
          <w:bCs/>
          <w:lang w:eastAsia="ko-KR"/>
        </w:rPr>
      </w:pPr>
      <w:r>
        <w:rPr>
          <w:rFonts w:asciiTheme="minorHAnsi" w:eastAsiaTheme="minorEastAsia" w:hAnsiTheme="minorHAnsi" w:cstheme="minorBidi"/>
          <w:b/>
          <w:bCs/>
          <w:lang w:eastAsia="ko-KR"/>
        </w:rPr>
        <w:t xml:space="preserve">------------------------------------------------------  </w:t>
      </w:r>
      <w:r w:rsidR="001430F4">
        <w:rPr>
          <w:rFonts w:asciiTheme="minorHAnsi" w:eastAsiaTheme="minorEastAsia" w:hAnsiTheme="minorHAnsi" w:cstheme="minorBidi"/>
          <w:b/>
          <w:bCs/>
          <w:lang w:eastAsia="ko-KR"/>
        </w:rPr>
        <w:t>Abstract</w:t>
      </w:r>
      <w:r>
        <w:rPr>
          <w:rFonts w:asciiTheme="minorHAnsi" w:eastAsiaTheme="minorEastAsia" w:hAnsiTheme="minorHAnsi" w:cstheme="minorBidi"/>
          <w:b/>
          <w:bCs/>
          <w:lang w:eastAsia="ko-KR"/>
        </w:rPr>
        <w:t xml:space="preserve">  ------------------------------------------------------</w:t>
      </w:r>
      <w:r w:rsidR="001430F4">
        <w:rPr>
          <w:rFonts w:asciiTheme="minorHAnsi" w:eastAsiaTheme="minorEastAsia" w:hAnsiTheme="minorHAnsi" w:cstheme="minorBidi"/>
          <w:b/>
          <w:bCs/>
          <w:lang w:eastAsia="ko-KR"/>
        </w:rPr>
        <w:t xml:space="preserve"> </w:t>
      </w:r>
    </w:p>
    <w:p w14:paraId="40520C05" w14:textId="1D6420EC" w:rsidR="0007159D" w:rsidRDefault="0007159D" w:rsidP="0007159D">
      <w:pPr>
        <w:rPr>
          <w:rFonts w:cstheme="minorHAnsi"/>
          <w:sz w:val="24"/>
          <w:szCs w:val="24"/>
          <w:lang w:val="en-ID"/>
        </w:rPr>
      </w:pPr>
      <w:bookmarkStart w:id="2" w:name="_Hlk138341506"/>
      <w:r>
        <w:rPr>
          <w:rFonts w:cstheme="minorHAnsi"/>
          <w:sz w:val="24"/>
          <w:szCs w:val="24"/>
          <w:lang w:val="en-ID"/>
        </w:rPr>
        <w:t>KNUE Innovation Institute for Future Education launched a</w:t>
      </w:r>
      <w:r w:rsidRPr="0007159D">
        <w:rPr>
          <w:rFonts w:cstheme="minorHAnsi"/>
          <w:sz w:val="24"/>
          <w:szCs w:val="24"/>
          <w:lang w:val="en-ID"/>
        </w:rPr>
        <w:t xml:space="preserve"> projec</w:t>
      </w:r>
      <w:r>
        <w:rPr>
          <w:rFonts w:cstheme="minorHAnsi"/>
          <w:sz w:val="24"/>
          <w:szCs w:val="24"/>
          <w:lang w:val="en-ID"/>
        </w:rPr>
        <w:t>t that</w:t>
      </w:r>
      <w:r w:rsidRPr="0007159D">
        <w:rPr>
          <w:rFonts w:cstheme="minorHAnsi"/>
          <w:sz w:val="24"/>
          <w:szCs w:val="24"/>
          <w:lang w:val="en-ID"/>
        </w:rPr>
        <w:t xml:space="preserve"> aim</w:t>
      </w:r>
      <w:r>
        <w:rPr>
          <w:rFonts w:cstheme="minorHAnsi"/>
          <w:sz w:val="24"/>
          <w:szCs w:val="24"/>
          <w:lang w:val="en-ID"/>
        </w:rPr>
        <w:t>s</w:t>
      </w:r>
      <w:r w:rsidRPr="0007159D">
        <w:rPr>
          <w:rFonts w:cstheme="minorHAnsi"/>
          <w:sz w:val="24"/>
          <w:szCs w:val="24"/>
          <w:lang w:val="en-ID"/>
        </w:rPr>
        <w:t xml:space="preserve"> to </w:t>
      </w:r>
      <w:r>
        <w:rPr>
          <w:rFonts w:cstheme="minorHAnsi"/>
          <w:sz w:val="24"/>
          <w:szCs w:val="24"/>
          <w:lang w:val="en-ID"/>
        </w:rPr>
        <w:t xml:space="preserve">revise teacher preparation programs </w:t>
      </w:r>
      <w:r w:rsidR="00A8032B">
        <w:rPr>
          <w:rFonts w:cstheme="minorHAnsi"/>
          <w:sz w:val="24"/>
          <w:szCs w:val="24"/>
          <w:lang w:val="en-ID"/>
        </w:rPr>
        <w:t>t</w:t>
      </w:r>
      <w:r w:rsidRPr="0007159D">
        <w:rPr>
          <w:rFonts w:cstheme="minorHAnsi"/>
          <w:sz w:val="24"/>
          <w:szCs w:val="24"/>
          <w:lang w:val="en-ID"/>
        </w:rPr>
        <w:t xml:space="preserve">hat can lead the transformation of classroom practices to support the development of students' future competencies in response to the changes in the educational environment due to digital transformation. The model focuses on training prospective teachers who can actively adapt to the digital-based blended learning environments, suitable for elementary and secondary education. The goal is to equip these prospective teachers with expertise through innovative approaches in teaching, learning, and assessment. To achieve this, we will improve the teacher </w:t>
      </w:r>
      <w:r w:rsidR="00A8032B">
        <w:rPr>
          <w:rFonts w:cstheme="minorHAnsi"/>
          <w:sz w:val="24"/>
          <w:szCs w:val="24"/>
          <w:lang w:val="en-ID"/>
        </w:rPr>
        <w:t>preparation</w:t>
      </w:r>
      <w:r w:rsidRPr="0007159D">
        <w:rPr>
          <w:rFonts w:cstheme="minorHAnsi"/>
          <w:sz w:val="24"/>
          <w:szCs w:val="24"/>
          <w:lang w:val="en-ID"/>
        </w:rPr>
        <w:t xml:space="preserve"> curriculum by developing</w:t>
      </w:r>
      <w:r w:rsidR="00A8032B">
        <w:rPr>
          <w:rFonts w:cstheme="minorHAnsi"/>
          <w:sz w:val="24"/>
          <w:szCs w:val="24"/>
          <w:lang w:val="en-ID"/>
        </w:rPr>
        <w:t xml:space="preserve"> and testing a</w:t>
      </w:r>
      <w:r w:rsidRPr="0007159D">
        <w:rPr>
          <w:rFonts w:cstheme="minorHAnsi"/>
          <w:sz w:val="24"/>
          <w:szCs w:val="24"/>
          <w:lang w:val="en-ID"/>
        </w:rPr>
        <w:t xml:space="preserve"> </w:t>
      </w:r>
      <w:r w:rsidR="00A8032B">
        <w:rPr>
          <w:rFonts w:cstheme="minorHAnsi"/>
          <w:sz w:val="24"/>
          <w:szCs w:val="24"/>
          <w:lang w:val="en-ID"/>
        </w:rPr>
        <w:t>teaching and learning model for teacher preparation.</w:t>
      </w:r>
      <w:r w:rsidRPr="0007159D">
        <w:rPr>
          <w:rFonts w:cstheme="minorHAnsi"/>
          <w:sz w:val="24"/>
          <w:szCs w:val="24"/>
          <w:lang w:val="en-ID"/>
        </w:rPr>
        <w:t xml:space="preserve"> Ultimately, our objective is to disseminate these innovations both within and beyond the </w:t>
      </w:r>
      <w:r w:rsidR="00A8032B">
        <w:rPr>
          <w:rFonts w:cstheme="minorHAnsi"/>
          <w:sz w:val="24"/>
          <w:szCs w:val="24"/>
          <w:lang w:val="en-ID"/>
        </w:rPr>
        <w:t>university</w:t>
      </w:r>
      <w:r w:rsidRPr="0007159D">
        <w:rPr>
          <w:rFonts w:cstheme="minorHAnsi"/>
          <w:sz w:val="24"/>
          <w:szCs w:val="24"/>
          <w:lang w:val="en-ID"/>
        </w:rPr>
        <w:t>.</w:t>
      </w:r>
    </w:p>
    <w:p w14:paraId="6D6EC8E2" w14:textId="5B320982" w:rsidR="0007159D" w:rsidRPr="0007159D" w:rsidRDefault="00A8032B" w:rsidP="0007159D">
      <w:pPr>
        <w:rPr>
          <w:rFonts w:cstheme="minorHAnsi"/>
          <w:sz w:val="24"/>
          <w:szCs w:val="24"/>
        </w:rPr>
      </w:pPr>
      <w:r>
        <w:rPr>
          <w:rFonts w:cstheme="minorHAnsi"/>
          <w:sz w:val="24"/>
          <w:szCs w:val="24"/>
        </w:rPr>
        <w:t>It</w:t>
      </w:r>
      <w:r w:rsidR="0007159D" w:rsidRPr="0007159D">
        <w:rPr>
          <w:rFonts w:cstheme="minorHAnsi"/>
          <w:sz w:val="24"/>
          <w:szCs w:val="24"/>
        </w:rPr>
        <w:t xml:space="preserve"> is important to recognize that the rapid advancement of technology has significantly impacted various aspects of society, including education. The digital transformation has introduced new opportunities and challenges for educators. As students increasingly engage with digital devices and online platforms, there is a growing need for teachers to adapt their teaching methods and leverage digital tools effectively.</w:t>
      </w:r>
    </w:p>
    <w:p w14:paraId="5CBC1B42" w14:textId="7BFCD2C9" w:rsidR="0007159D" w:rsidRPr="0007159D" w:rsidRDefault="0007159D" w:rsidP="0007159D">
      <w:pPr>
        <w:rPr>
          <w:rFonts w:cstheme="minorHAnsi"/>
          <w:sz w:val="24"/>
          <w:szCs w:val="24"/>
        </w:rPr>
      </w:pPr>
      <w:r w:rsidRPr="0007159D">
        <w:rPr>
          <w:rFonts w:cstheme="minorHAnsi"/>
          <w:sz w:val="24"/>
          <w:szCs w:val="24"/>
        </w:rPr>
        <w:t xml:space="preserve">By developing </w:t>
      </w:r>
      <w:r w:rsidR="00A8032B">
        <w:rPr>
          <w:rFonts w:cstheme="minorHAnsi"/>
          <w:sz w:val="24"/>
          <w:szCs w:val="24"/>
          <w:lang w:val="en-ID"/>
        </w:rPr>
        <w:t>a</w:t>
      </w:r>
      <w:r w:rsidR="00A8032B" w:rsidRPr="0007159D">
        <w:rPr>
          <w:rFonts w:cstheme="minorHAnsi"/>
          <w:sz w:val="24"/>
          <w:szCs w:val="24"/>
          <w:lang w:val="en-ID"/>
        </w:rPr>
        <w:t xml:space="preserve"> </w:t>
      </w:r>
      <w:r w:rsidR="00A8032B">
        <w:rPr>
          <w:rFonts w:cstheme="minorHAnsi"/>
          <w:sz w:val="24"/>
          <w:szCs w:val="24"/>
          <w:lang w:val="en-ID"/>
        </w:rPr>
        <w:t>teaching and learning model for teacher preparation</w:t>
      </w:r>
      <w:r w:rsidR="00A8032B" w:rsidRPr="0007159D">
        <w:rPr>
          <w:rFonts w:cstheme="minorHAnsi"/>
          <w:sz w:val="24"/>
          <w:szCs w:val="24"/>
        </w:rPr>
        <w:t xml:space="preserve"> </w:t>
      </w:r>
      <w:r w:rsidRPr="0007159D">
        <w:rPr>
          <w:rFonts w:cstheme="minorHAnsi"/>
          <w:sz w:val="24"/>
          <w:szCs w:val="24"/>
        </w:rPr>
        <w:t>that addresses the changing educational landscape, we can ensure that future teachers are well-prepared to meet the demands of the digital era. This includes equipping them with the necessary skills to navigate online and offline blended learning environments, as well as fostering their ability to integrate digital technologies into their instructional practices.</w:t>
      </w:r>
    </w:p>
    <w:p w14:paraId="2921E9C3" w14:textId="478F2546" w:rsidR="00A04708" w:rsidRDefault="0007159D" w:rsidP="0007159D">
      <w:pPr>
        <w:rPr>
          <w:rFonts w:cstheme="minorHAnsi"/>
          <w:sz w:val="24"/>
          <w:szCs w:val="24"/>
        </w:rPr>
      </w:pPr>
      <w:r w:rsidRPr="0007159D">
        <w:rPr>
          <w:rFonts w:cstheme="minorHAnsi"/>
          <w:sz w:val="24"/>
          <w:szCs w:val="24"/>
        </w:rPr>
        <w:t>Furthermore, the training model aims to promote a holistic approach to education by focusing on not only the technical aspects of digital tools but also on innovative pedagogical strategies. Teachers need to be able to design engaging and interactive learning experiences that leverage technology while catering to the diverse needs and learning styles of their students.</w:t>
      </w:r>
    </w:p>
    <w:p w14:paraId="448C52B1" w14:textId="089EBA98" w:rsidR="0007159D" w:rsidRPr="004106A3" w:rsidRDefault="0007159D" w:rsidP="0007159D">
      <w:pPr>
        <w:rPr>
          <w:rFonts w:cstheme="minorHAnsi"/>
          <w:sz w:val="24"/>
          <w:szCs w:val="24"/>
        </w:rPr>
      </w:pPr>
      <w:r w:rsidRPr="0007159D">
        <w:rPr>
          <w:rFonts w:cstheme="minorHAnsi"/>
          <w:sz w:val="24"/>
          <w:szCs w:val="24"/>
        </w:rPr>
        <w:t>In order to achieve these goals, the teacher training curriculum will be enhanced through the development of relevant educational content. This content will encompass a wide range of topics, such as digital literacy, online collaboration, data analysis, and the ethical use of technology. By incorporating these elements into the curriculum, prospective teachers will acquire the knowledge and skills necessary to create dynamic and meaningful learning environments.</w:t>
      </w:r>
      <w:bookmarkEnd w:id="2"/>
    </w:p>
    <w:sectPr w:rsidR="0007159D" w:rsidRPr="004106A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18F"/>
    <w:rsid w:val="000311B1"/>
    <w:rsid w:val="00036E30"/>
    <w:rsid w:val="0007159D"/>
    <w:rsid w:val="000E7124"/>
    <w:rsid w:val="001430F4"/>
    <w:rsid w:val="0026245E"/>
    <w:rsid w:val="00272CC4"/>
    <w:rsid w:val="002C218F"/>
    <w:rsid w:val="003272BE"/>
    <w:rsid w:val="004106A3"/>
    <w:rsid w:val="00553E61"/>
    <w:rsid w:val="006D1A8B"/>
    <w:rsid w:val="007E1B3C"/>
    <w:rsid w:val="008A0134"/>
    <w:rsid w:val="008D6EC8"/>
    <w:rsid w:val="00981A0F"/>
    <w:rsid w:val="00A66CE7"/>
    <w:rsid w:val="00A8032B"/>
    <w:rsid w:val="00AA7198"/>
    <w:rsid w:val="00B07DE8"/>
    <w:rsid w:val="00B71C0D"/>
    <w:rsid w:val="00BE2E7E"/>
    <w:rsid w:val="00C8198E"/>
    <w:rsid w:val="00D17BBB"/>
    <w:rsid w:val="00DA1BAD"/>
    <w:rsid w:val="00E02A6D"/>
    <w:rsid w:val="00E616E2"/>
    <w:rsid w:val="00E70F65"/>
    <w:rsid w:val="00F93802"/>
    <w:rsid w:val="00FC5218"/>
  </w:rsids>
  <m:mathPr>
    <m:mathFont m:val="Cambria Math"/>
    <m:brkBin m:val="before"/>
    <m:brkBinSub m:val="--"/>
    <m:smallFrac m:val="0"/>
    <m:dispDef/>
    <m:lMargin m:val="0"/>
    <m:rMargin m:val="0"/>
    <m:defJc m:val="centerGroup"/>
    <m:wrapIndent m:val="1440"/>
    <m:intLim m:val="subSup"/>
    <m:naryLim m:val="undOvr"/>
  </m:mathPr>
  <w:themeFontLang w:val="en-ID"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598D7"/>
  <w15:chartTrackingRefBased/>
  <w15:docId w15:val="{6C98F705-3C97-1341-8E47-096D3620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218F"/>
    <w:pPr>
      <w:spacing w:after="160" w:line="259" w:lineRule="auto"/>
    </w:pPr>
    <w:rPr>
      <w:sz w:val="22"/>
      <w:szCs w:val="22"/>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218F"/>
    <w:rPr>
      <w:sz w:val="2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C218F"/>
    <w:rPr>
      <w:color w:val="0563C1" w:themeColor="hyperlink"/>
      <w:u w:val="single"/>
    </w:rPr>
  </w:style>
  <w:style w:type="character" w:customStyle="1" w:styleId="1">
    <w:name w:val="확인되지 않은 멘션1"/>
    <w:basedOn w:val="a0"/>
    <w:uiPriority w:val="99"/>
    <w:semiHidden/>
    <w:unhideWhenUsed/>
    <w:rsid w:val="00553E61"/>
    <w:rPr>
      <w:color w:val="605E5C"/>
      <w:shd w:val="clear" w:color="auto" w:fill="E1DFDD"/>
    </w:rPr>
  </w:style>
  <w:style w:type="paragraph" w:styleId="a5">
    <w:name w:val="Body Text"/>
    <w:basedOn w:val="a"/>
    <w:link w:val="Char"/>
    <w:uiPriority w:val="99"/>
    <w:rsid w:val="004106A3"/>
    <w:pPr>
      <w:spacing w:after="120" w:line="240" w:lineRule="auto"/>
    </w:pPr>
    <w:rPr>
      <w:rFonts w:ascii="Times New Roman" w:eastAsia="Calibri" w:hAnsi="Times New Roman" w:cs="Times New Roman"/>
      <w:sz w:val="24"/>
      <w:szCs w:val="24"/>
      <w:lang w:eastAsia="en-US"/>
    </w:rPr>
  </w:style>
  <w:style w:type="character" w:customStyle="1" w:styleId="Char">
    <w:name w:val="본문 Char"/>
    <w:basedOn w:val="a0"/>
    <w:link w:val="a5"/>
    <w:uiPriority w:val="99"/>
    <w:rsid w:val="004106A3"/>
    <w:rPr>
      <w:rFonts w:ascii="Times New Roman" w:eastAsia="Calibri" w:hAnsi="Times New Roman" w:cs="Times New Roman"/>
      <w:lang w:val="en-US"/>
    </w:rPr>
  </w:style>
  <w:style w:type="paragraph" w:styleId="HTML">
    <w:name w:val="HTML Preformatted"/>
    <w:basedOn w:val="a"/>
    <w:link w:val="HTMLChar"/>
    <w:uiPriority w:val="99"/>
    <w:unhideWhenUsed/>
    <w:rsid w:val="00E61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US"/>
    </w:rPr>
  </w:style>
  <w:style w:type="character" w:customStyle="1" w:styleId="HTMLChar">
    <w:name w:val="미리 서식이 지정된 HTML Char"/>
    <w:basedOn w:val="a0"/>
    <w:link w:val="HTML"/>
    <w:uiPriority w:val="99"/>
    <w:rsid w:val="00E616E2"/>
    <w:rPr>
      <w:rFonts w:ascii="Courier New" w:eastAsia="Times New Roman" w:hAnsi="Courier New" w:cs="Courier New"/>
      <w:sz w:val="20"/>
      <w:szCs w:val="20"/>
    </w:rPr>
  </w:style>
  <w:style w:type="character" w:customStyle="1" w:styleId="y2iqfc">
    <w:name w:val="y2iqfc"/>
    <w:basedOn w:val="a0"/>
    <w:rsid w:val="00E616E2"/>
  </w:style>
  <w:style w:type="paragraph" w:styleId="a6">
    <w:name w:val="Normal (Web)"/>
    <w:basedOn w:val="a"/>
    <w:uiPriority w:val="99"/>
    <w:unhideWhenUsed/>
    <w:rsid w:val="0007159D"/>
    <w:pPr>
      <w:spacing w:before="100" w:beforeAutospacing="1" w:after="100" w:afterAutospacing="1" w:line="240" w:lineRule="auto"/>
    </w:pPr>
    <w:rPr>
      <w:rFonts w:ascii="굴림" w:eastAsia="굴림" w:hAnsi="굴림" w:cs="굴림"/>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855845">
      <w:bodyDiv w:val="1"/>
      <w:marLeft w:val="0"/>
      <w:marRight w:val="0"/>
      <w:marTop w:val="0"/>
      <w:marBottom w:val="0"/>
      <w:divBdr>
        <w:top w:val="none" w:sz="0" w:space="0" w:color="auto"/>
        <w:left w:val="none" w:sz="0" w:space="0" w:color="auto"/>
        <w:bottom w:val="none" w:sz="0" w:space="0" w:color="auto"/>
        <w:right w:val="none" w:sz="0" w:space="0" w:color="auto"/>
      </w:divBdr>
    </w:div>
    <w:div w:id="100088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2413</Characters>
  <Application>Microsoft Office Word</Application>
  <DocSecurity>0</DocSecurity>
  <Lines>20</Lines>
  <Paragraphs>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KNUE</cp:lastModifiedBy>
  <cp:revision>3</cp:revision>
  <dcterms:created xsi:type="dcterms:W3CDTF">2023-07-03T08:32:00Z</dcterms:created>
  <dcterms:modified xsi:type="dcterms:W3CDTF">2023-07-03T08:34:00Z</dcterms:modified>
</cp:coreProperties>
</file>